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A9" w:rsidRDefault="00F475A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DF7481" w:rsidRDefault="00DF748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5840" w:firstLine="1442"/>
        <w:rPr>
          <w:rFonts w:ascii="Arial" w:hAnsi="Arial" w:cs="Arial"/>
          <w:b/>
          <w:bCs/>
          <w:sz w:val="18"/>
          <w:szCs w:val="18"/>
        </w:rPr>
      </w:pPr>
    </w:p>
    <w:p w:rsidR="00DF7481" w:rsidRDefault="00DF748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5840" w:firstLine="1442"/>
        <w:rPr>
          <w:rFonts w:ascii="Arial" w:hAnsi="Arial" w:cs="Arial"/>
          <w:b/>
          <w:bCs/>
          <w:sz w:val="18"/>
          <w:szCs w:val="18"/>
        </w:rPr>
      </w:pPr>
    </w:p>
    <w:p w:rsidR="00DF7481" w:rsidRDefault="00DF748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5840" w:firstLine="1442"/>
        <w:rPr>
          <w:rFonts w:ascii="Arial" w:hAnsi="Arial" w:cs="Arial"/>
          <w:b/>
          <w:bCs/>
          <w:sz w:val="18"/>
          <w:szCs w:val="18"/>
        </w:rPr>
      </w:pPr>
    </w:p>
    <w:p w:rsidR="00F475A9" w:rsidRDefault="00E150D8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5840" w:firstLine="14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-1.5pt;margin-top:-73.9pt;width:193.15pt;height:101.65pt;z-index:251690496" coordorigin="1410,644" coordsize="3863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2;top:644;width:2034;height:1688;mso-wrap-style:none" filled="f" stroked="f">
              <v:textbox style="mso-fit-shape-to-text:t">
                <w:txbxContent>
                  <w:p w:rsidR="00DF7481" w:rsidRDefault="006D40BF" w:rsidP="00DF748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1410;top:1966;width:3863;height:711" filled="f" stroked="f">
              <v:textbox>
                <w:txbxContent>
                  <w:p w:rsidR="00DF7481" w:rsidRDefault="00DF7481" w:rsidP="00DF7481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F475A9">
        <w:rPr>
          <w:rFonts w:ascii="Arial" w:hAnsi="Arial" w:cs="Arial"/>
          <w:b/>
          <w:bCs/>
          <w:sz w:val="18"/>
          <w:szCs w:val="18"/>
        </w:rPr>
        <w:t>Duration -12 Months Minimum Qualification 12th Standard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-22860</wp:posOffset>
            </wp:positionV>
            <wp:extent cx="576961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One Year Certification Course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75A9">
          <w:pgSz w:w="11920" w:h="16840"/>
          <w:pgMar w:top="1358" w:right="1440" w:bottom="1440" w:left="1440" w:header="720" w:footer="720" w:gutter="0"/>
          <w:cols w:space="720" w:equalWidth="0">
            <w:col w:w="9040"/>
          </w:cols>
          <w:noEndnote/>
        </w:sectPr>
      </w:pPr>
      <w:r>
        <w:rPr>
          <w:noProof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3322320</wp:posOffset>
            </wp:positionH>
            <wp:positionV relativeFrom="paragraph">
              <wp:posOffset>80010</wp:posOffset>
            </wp:positionV>
            <wp:extent cx="115570" cy="15494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Basic Computer Course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171450</wp:posOffset>
            </wp:positionV>
            <wp:extent cx="114300" cy="15494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20" w:firstLine="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Knowledge of Basic computer, XP operating system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-10795</wp:posOffset>
            </wp:positionV>
            <wp:extent cx="115570" cy="7620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MS Word 2007 Training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MS Excel 2007 Training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2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MS Power point 2007 Training Internet Training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Email outlook Express intenet Training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Manual Financial Accounting Based on skills as Specified by the Institute of Certified book keepers an International accounting body </w:t>
      </w:r>
      <w:hyperlink r:id="rId11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Arial" w:hAnsi="Arial" w:cs="Arial"/>
            <w:b/>
            <w:bCs/>
            <w:color w:val="0000FF"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bCs/>
            <w:sz w:val="24"/>
            <w:szCs w:val="24"/>
          </w:rPr>
          <w:t>ttp://ic b.org.in</w:t>
        </w:r>
      </w:hyperlink>
      <w:r>
        <w:rPr>
          <w:rFonts w:ascii="Arial" w:hAnsi="Arial" w:cs="Arial"/>
          <w:b/>
          <w:bCs/>
          <w:sz w:val="24"/>
          <w:szCs w:val="24"/>
        </w:rPr>
        <w:t>/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163830</wp:posOffset>
            </wp:positionV>
            <wp:extent cx="115570" cy="152146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-80010</wp:posOffset>
            </wp:positionV>
            <wp:extent cx="106299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/>
        <w:ind w:left="720" w:righ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Voucher Preparation Daybook writing Cash book Preparation Ledger writing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2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Journal Register Stock Register update</w:t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 w:righ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Purchase Register Preparation Sales Register Preparation Invoice Preparation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Purchase order and Sales Order preparation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-12065</wp:posOffset>
            </wp:positionV>
            <wp:extent cx="115570" cy="182626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Quotation preparation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/>
        <w:ind w:left="72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Fixed Asset Register Preparation Trading and Profit &amp; Loss Account Balance Sheet preparation Rectification Entries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Concept of Bills of Exchange and Hundies Depreciation Entries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Bank reconciliation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20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Ratio Analysis of Final Accounts Balance Sheet Review Concept to GAAP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Introduction of Accounting Standards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720" w:right="60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create a new Company Registration process and formalities How to register company in India Formation of Company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-310515</wp:posOffset>
            </wp:positionV>
            <wp:extent cx="114300" cy="6096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Statutory Record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Recording of Board Meeting Resolutions and Minutes preparation</w:t>
      </w:r>
    </w:p>
    <w:p w:rsidR="00F475A9" w:rsidRDefault="006D40B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20" w:right="80" w:firstLine="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214630</wp:posOffset>
            </wp:positionH>
            <wp:positionV relativeFrom="paragraph">
              <wp:posOffset>-7620</wp:posOffset>
            </wp:positionV>
            <wp:extent cx="114300" cy="15367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5A9">
        <w:rPr>
          <w:rFonts w:ascii="Arial" w:hAnsi="Arial" w:cs="Arial"/>
          <w:sz w:val="18"/>
          <w:szCs w:val="18"/>
        </w:rPr>
        <w:t>How to file Registrar of Companies Annual Return with MCA software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-1270</wp:posOffset>
            </wp:positionV>
            <wp:extent cx="115570" cy="15494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tabs>
          <w:tab w:val="left" w:pos="1780"/>
          <w:tab w:val="left" w:pos="2380"/>
          <w:tab w:val="left" w:pos="3620"/>
        </w:tabs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Ministry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corporate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Affairs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  <w:u w:val="single"/>
          </w:rPr>
          <w:t>h</w:t>
        </w:r>
        <w:r>
          <w:rPr>
            <w:rFonts w:ascii="Arial" w:hAnsi="Arial" w:cs="Arial"/>
            <w:sz w:val="18"/>
            <w:szCs w:val="18"/>
          </w:rPr>
          <w:t xml:space="preserve"> t tp : / /ww </w:t>
        </w:r>
        <w:r>
          <w:rPr>
            <w:rFonts w:ascii="Arial" w:hAnsi="Arial" w:cs="Arial"/>
            <w:sz w:val="18"/>
            <w:szCs w:val="18"/>
            <w:u w:val="single"/>
          </w:rPr>
          <w:t>w</w:t>
        </w:r>
        <w:r>
          <w:rPr>
            <w:rFonts w:ascii="Arial" w:hAnsi="Arial" w:cs="Arial"/>
            <w:sz w:val="18"/>
            <w:szCs w:val="18"/>
          </w:rPr>
          <w:t>. mca . gov. in</w:t>
        </w:r>
        <w:r>
          <w:rPr>
            <w:rFonts w:ascii="Arial" w:hAnsi="Arial" w:cs="Arial"/>
            <w:sz w:val="18"/>
            <w:szCs w:val="18"/>
            <w:u w:val="single"/>
          </w:rPr>
          <w:t>/</w:t>
        </w:r>
      </w:hyperlink>
      <w:r>
        <w:rPr>
          <w:rFonts w:ascii="Arial" w:hAnsi="Arial" w:cs="Arial"/>
          <w:sz w:val="18"/>
          <w:szCs w:val="18"/>
        </w:rPr>
        <w:t xml:space="preserve"> software. Drafting Techniques of Memorandum of Association &amp; Articles of Association.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516890</wp:posOffset>
            </wp:positionH>
            <wp:positionV relativeFrom="paragraph">
              <wp:posOffset>-274955</wp:posOffset>
            </wp:positionV>
            <wp:extent cx="105791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-1270</wp:posOffset>
            </wp:positionV>
            <wp:extent cx="114300" cy="15494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7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Loan and Investment Companies, Inter Corporate Deposits formalities.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Service tax course &amp; training as per e-learning course based on the Institute of chartered accountants of india </w:t>
      </w:r>
      <w:hyperlink r:id="rId18" w:history="1">
        <w:r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24"/>
            <w:szCs w:val="24"/>
          </w:rPr>
          <w:t>h</w:t>
        </w:r>
        <w:r>
          <w:rPr>
            <w:rFonts w:ascii="Arial" w:hAnsi="Arial" w:cs="Arial"/>
            <w:b/>
            <w:bCs/>
            <w:sz w:val="24"/>
            <w:szCs w:val="24"/>
          </w:rPr>
          <w:t xml:space="preserve">ttp: //e l </w:t>
        </w:r>
        <w:r>
          <w:rPr>
            <w:rFonts w:ascii="Arial" w:hAnsi="Arial" w:cs="Arial"/>
            <w:b/>
            <w:bCs/>
            <w:sz w:val="24"/>
            <w:szCs w:val="24"/>
            <w:u w:val="single"/>
          </w:rPr>
          <w:t>ea rn.</w:t>
        </w:r>
        <w:r>
          <w:rPr>
            <w:rFonts w:ascii="Arial" w:hAnsi="Arial" w:cs="Arial"/>
            <w:b/>
            <w:bCs/>
            <w:sz w:val="24"/>
            <w:szCs w:val="24"/>
          </w:rPr>
          <w:t xml:space="preserve"> i</w:t>
        </w:r>
        <w:r>
          <w:rPr>
            <w:rFonts w:ascii="Arial" w:hAnsi="Arial" w:cs="Arial"/>
            <w:b/>
            <w:bCs/>
            <w:sz w:val="24"/>
            <w:szCs w:val="24"/>
            <w:u w:val="single"/>
          </w:rPr>
          <w:t>ca i</w:t>
        </w:r>
        <w:r>
          <w:rPr>
            <w:rFonts w:ascii="Arial" w:hAnsi="Arial" w:cs="Arial"/>
            <w:b/>
            <w:bCs/>
            <w:sz w:val="24"/>
            <w:szCs w:val="24"/>
          </w:rPr>
          <w:t xml:space="preserve"> . org</w:t>
        </w:r>
      </w:hyperlink>
      <w:r>
        <w:rPr>
          <w:rFonts w:ascii="Arial" w:hAnsi="Arial" w:cs="Arial"/>
          <w:b/>
          <w:bCs/>
          <w:sz w:val="24"/>
          <w:szCs w:val="24"/>
        </w:rPr>
        <w:t>/ (Recognised all over India)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538480</wp:posOffset>
            </wp:positionH>
            <wp:positionV relativeFrom="paragraph">
              <wp:posOffset>-281940</wp:posOffset>
            </wp:positionV>
            <wp:extent cx="594360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1499870</wp:posOffset>
            </wp:positionH>
            <wp:positionV relativeFrom="paragraph">
              <wp:posOffset>-281940</wp:posOffset>
            </wp:positionV>
            <wp:extent cx="4191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1756410</wp:posOffset>
            </wp:positionH>
            <wp:positionV relativeFrom="paragraph">
              <wp:posOffset>-281940</wp:posOffset>
            </wp:positionV>
            <wp:extent cx="330200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obtain Service Tax Registration of companies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-9525</wp:posOffset>
            </wp:positionV>
            <wp:extent cx="114300" cy="4572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-273685</wp:posOffset>
            </wp:positionV>
            <wp:extent cx="115570" cy="13843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What are Service Tax laws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calculate Service Tax liability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What are Service Tax assessment procedure and their compliance</w:t>
      </w:r>
    </w:p>
    <w:p w:rsidR="00F475A9" w:rsidRDefault="006D40B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600" w:firstLine="2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-6350</wp:posOffset>
            </wp:positionV>
            <wp:extent cx="115570" cy="15494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5A9">
        <w:rPr>
          <w:rFonts w:ascii="Arial" w:hAnsi="Arial" w:cs="Arial"/>
          <w:sz w:val="18"/>
          <w:szCs w:val="18"/>
        </w:rPr>
        <w:t>How to prepare for Service Tax appeals and Assessment procedure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file Online Service Tax Returns and procedure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-9525</wp:posOffset>
            </wp:positionV>
            <wp:extent cx="114300" cy="30607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Central Excise Course &amp; Training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do Excise Registration of companies in India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-9525</wp:posOffset>
            </wp:positionV>
            <wp:extent cx="114300" cy="30607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calculate Excise liability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What is PLA Register and RG 23 registers and accounting entries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75A9">
          <w:type w:val="continuous"/>
          <w:pgSz w:w="11920" w:h="16840"/>
          <w:pgMar w:top="1358" w:right="1400" w:bottom="1440" w:left="1440" w:header="720" w:footer="720" w:gutter="0"/>
          <w:cols w:num="2" w:space="740" w:equalWidth="0">
            <w:col w:w="4140" w:space="740"/>
            <w:col w:w="4200"/>
          </w:cols>
          <w:noEndnote/>
        </w:sect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3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ROC "Registrar of companies: Company Law Based on study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75A9">
          <w:type w:val="continuous"/>
          <w:pgSz w:w="11920" w:h="16840"/>
          <w:pgMar w:top="1358" w:right="6980" w:bottom="1440" w:left="1440" w:header="720" w:footer="720" w:gutter="0"/>
          <w:cols w:space="740" w:equalWidth="0">
            <w:col w:w="3500"/>
          </w:cols>
          <w:noEndnote/>
        </w:sect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66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What is basic excise duty and special excise duty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-276225</wp:posOffset>
            </wp:positionV>
            <wp:extent cx="115570" cy="14097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-5715</wp:posOffset>
            </wp:positionV>
            <wp:extent cx="115570" cy="15494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2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calculate cenvat and claim it in returns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-9525</wp:posOffset>
            </wp:positionV>
            <wp:extent cx="115570" cy="7620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/>
        <w:ind w:left="720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fill Excise Challans Quarterly returns of Excise PLA and RG 23 implications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fill Excise Forms Manually,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handle Excise Assessment Procedures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-3175</wp:posOffset>
            </wp:positionV>
            <wp:extent cx="114300" cy="15494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file Excise Appeals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Audit Course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231140</wp:posOffset>
            </wp:positionV>
            <wp:extent cx="115570" cy="4572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Types of Audit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72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Statutory Audit , Internal Audit, Cost Audit How to prepare Audit Reports of Companies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115570" cy="3048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Tax Audit and its impact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Draft Tax Audit Report Introduction to Cost Audit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-6350</wp:posOffset>
            </wp:positionV>
            <wp:extent cx="115570" cy="15494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to  prepare  Audit  report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under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Companies Act.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Live Projects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115570" cy="61087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20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Live projects on Accounts Live projects on Income Tax</w:t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Live projects on VAT, Service Tax, Excise Live projects on Company law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/>
        <w:ind w:righ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Personality Development and English Speaking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Designed for working Executive based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on the Training method of BBCh</w:t>
      </w:r>
      <w:hyperlink r:id="rId29" w:history="1">
        <w:r>
          <w:rPr>
            <w:rFonts w:ascii="Arial" w:hAnsi="Arial" w:cs="Arial"/>
            <w:b/>
            <w:bCs/>
            <w:sz w:val="23"/>
            <w:szCs w:val="23"/>
          </w:rPr>
          <w:t xml:space="preserve"> ttp </w:t>
        </w:r>
        <w:r>
          <w:rPr>
            <w:rFonts w:ascii="Arial" w:hAnsi="Arial" w:cs="Arial"/>
            <w:b/>
            <w:bCs/>
            <w:sz w:val="23"/>
            <w:szCs w:val="23"/>
            <w:u w:val="single"/>
          </w:rPr>
          <w:t>:/</w:t>
        </w:r>
        <w:r>
          <w:rPr>
            <w:rFonts w:ascii="Arial" w:hAnsi="Arial" w:cs="Arial"/>
            <w:b/>
            <w:bCs/>
            <w:sz w:val="23"/>
            <w:szCs w:val="23"/>
          </w:rPr>
          <w:t xml:space="preserve"> /w w w .bb</w:t>
        </w:r>
        <w:r>
          <w:rPr>
            <w:rFonts w:ascii="Arial" w:hAnsi="Arial" w:cs="Arial"/>
            <w:b/>
            <w:bCs/>
            <w:sz w:val="23"/>
            <w:szCs w:val="23"/>
            <w:u w:val="single"/>
          </w:rPr>
          <w:t>c .c o.uk /</w:t>
        </w:r>
        <w:r>
          <w:rPr>
            <w:rFonts w:ascii="Arial" w:hAnsi="Arial" w:cs="Arial"/>
            <w:b/>
            <w:bCs/>
            <w:sz w:val="23"/>
            <w:szCs w:val="23"/>
          </w:rPr>
          <w:t xml:space="preserve"> w orldse </w:t>
        </w:r>
        <w:r>
          <w:rPr>
            <w:rFonts w:ascii="Arial" w:hAnsi="Arial" w:cs="Arial"/>
            <w:b/>
            <w:bCs/>
            <w:sz w:val="23"/>
            <w:szCs w:val="23"/>
            <w:u w:val="single"/>
          </w:rPr>
          <w:t>r</w:t>
        </w:r>
      </w:hyperlink>
      <w:r>
        <w:rPr>
          <w:rFonts w:ascii="Arial" w:hAnsi="Arial" w:cs="Arial"/>
          <w:b/>
          <w:bCs/>
          <w:sz w:val="23"/>
          <w:szCs w:val="23"/>
          <w:u w:val="single"/>
        </w:rPr>
        <w:t>v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219710</wp:posOffset>
            </wp:positionH>
            <wp:positionV relativeFrom="paragraph">
              <wp:posOffset>-35560</wp:posOffset>
            </wp:positionV>
            <wp:extent cx="2272030" cy="88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ice/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learning english/general/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115570" cy="106680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2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Time management techniques Interview Techniques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Self Introduction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/>
        <w:ind w:left="720"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Resume- Bio-Data preparation English Speaking Skills Business English Skills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Business communication Skills Vocabulary</w:t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Key Board Skills &amp; Office Management (How to improve keyboard skills ?)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156210</wp:posOffset>
            </wp:positionV>
            <wp:extent cx="114300" cy="3048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Training on Computerised Typing software Letter writing skills and office correspondence course cum Training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-5715</wp:posOffset>
            </wp:positionV>
            <wp:extent cx="115570" cy="15494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firstLin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Communication skills training through business English Course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6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Business English Speaking and presentation skills Course.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-5715</wp:posOffset>
            </wp:positionV>
            <wp:extent cx="115570" cy="15494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Day to day business correspondence and office administration skills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Computerised Accounting Software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Training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20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Tally ERP Accounting software Course &amp; Training (latest version)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-271145</wp:posOffset>
            </wp:positionV>
            <wp:extent cx="115570" cy="13716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58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Busy Software Course &amp; Training (latest version)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-5715</wp:posOffset>
            </wp:positionV>
            <wp:extent cx="115570" cy="15494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Tally Developer/ Programming Language , TDL software (optional basis)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 w:right="90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Tally Customization Training (optional basis)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Income Tax Vat &amp; Sales Tax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Training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229870</wp:posOffset>
            </wp:positionV>
            <wp:extent cx="114300" cy="45720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72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Tax computation Course Company Registration process</w:t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Training Students how to file Income Tax Return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-5715</wp:posOffset>
            </wp:positionV>
            <wp:extent cx="115570" cy="15494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Training Students how to file E TDS return online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20" w:right="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Permanent Account No application and its procedure</w:t>
      </w:r>
    </w:p>
    <w:p w:rsidR="00F475A9" w:rsidRDefault="006D40B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20" w:firstLine="2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-6350</wp:posOffset>
            </wp:positionV>
            <wp:extent cx="115570" cy="15367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5A9">
        <w:rPr>
          <w:rFonts w:ascii="Arial" w:hAnsi="Arial" w:cs="Arial"/>
          <w:sz w:val="18"/>
          <w:szCs w:val="18"/>
        </w:rPr>
        <w:t>E TDS and TCS return filing Practical Training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 TDS software like Taxmann Income Tax return filing techniques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20" w:right="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compute Income Tax on Salary Income.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44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prepare Form 16 online and manual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-9525</wp:posOffset>
            </wp:positionV>
            <wp:extent cx="114300" cy="30607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fill up Form 49A , 49 B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Preparation of Challan 281 and 280 manual and computerized both</w:t>
      </w:r>
    </w:p>
    <w:p w:rsidR="00F475A9" w:rsidRDefault="006D40BF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20" w:firstLine="2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-7620</wp:posOffset>
            </wp:positionV>
            <wp:extent cx="115570" cy="15494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5A9">
        <w:rPr>
          <w:rFonts w:ascii="Arial" w:hAnsi="Arial" w:cs="Arial"/>
          <w:sz w:val="18"/>
          <w:szCs w:val="18"/>
        </w:rPr>
        <w:t>Income Tax Assessment procedure and handling Income Tax cases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-5715</wp:posOffset>
            </wp:positionV>
            <wp:extent cx="115570" cy="154940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60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Income Tax appeals and Scrutiny Cases under section 143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Tax Audit procedure and laws practical training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-5715</wp:posOffset>
            </wp:positionV>
            <wp:extent cx="115570" cy="15494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 w:right="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register company for VAT ? detail procedure and formalities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75A9">
          <w:pgSz w:w="11920" w:h="16840"/>
          <w:pgMar w:top="1401" w:right="1400" w:bottom="1440" w:left="1440" w:header="720" w:footer="720" w:gutter="0"/>
          <w:cols w:num="2" w:space="700" w:equalWidth="0">
            <w:col w:w="4180" w:space="700"/>
            <w:col w:w="4200"/>
          </w:cols>
          <w:noEndnote/>
        </w:sect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56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file VAT return manual and online both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-276225</wp:posOffset>
            </wp:positionV>
            <wp:extent cx="115570" cy="140970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-6985</wp:posOffset>
            </wp:positionV>
            <wp:extent cx="115570" cy="154940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 w:right="64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VAT Assessment procedure VAT appeal procedure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Provident fund and labour laws Training HR payroll accounting Management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115570" cy="45720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file for Provident Fund registration How to file Provident Fund Challans</w:t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file various Provident fund related registers Provident Fund Returns and various labour law formalities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-1905</wp:posOffset>
            </wp:positionV>
            <wp:extent cx="114300" cy="154940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Provident Fund scrutiny cases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327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 - Commerce, Banking, Capital Market &amp; Equity share trading.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128270</wp:posOffset>
            </wp:positionV>
            <wp:extent cx="115570" cy="1219200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20"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Internet Banking Internet account opening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Internet funds transfer procedure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2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 commerce website and its functions Online Payment of Taxes Online Payment Procedures Concept of “Payment Gateways”</w:t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obtain “Payment Gateways” from Banks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-9525</wp:posOffset>
            </wp:positionV>
            <wp:extent cx="115570" cy="45720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720"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take permission from CC Avenue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and Amazon check outs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-144145</wp:posOffset>
            </wp:positionV>
            <wp:extent cx="114300" cy="2282190"/>
            <wp:effectExtent l="1905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Concept of E Cheque and its implications How to receive Money online Introduction to Indian Banking System Functions of Reserve Bank of India Different Types of Accounts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open and operate Savings Account Current Account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Over Draft Account Cash Credit Accounts</w:t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Procedure for Long Term Loans CMA Data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to avail long Term loans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Procedure for evaluating Working Capital Loans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-5715</wp:posOffset>
            </wp:positionV>
            <wp:extent cx="114300" cy="15494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Application and formality of working capital loans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-9525</wp:posOffset>
            </wp:positionV>
            <wp:extent cx="114300" cy="458470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Procedure for housing loans Educational Loans</w:t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Application to loan approval for SME (Small and medium Enterprises)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-9525</wp:posOffset>
            </wp:positionV>
            <wp:extent cx="114300" cy="304800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Day to day operations of Indian Banks Difference between Private and Public Sector Banks</w:t>
      </w:r>
    </w:p>
    <w:p w:rsidR="00F475A9" w:rsidRDefault="006D40B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-7620</wp:posOffset>
            </wp:positionV>
            <wp:extent cx="114300" cy="306070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5A9">
        <w:rPr>
          <w:rFonts w:ascii="Arial" w:hAnsi="Arial" w:cs="Arial"/>
          <w:sz w:val="18"/>
          <w:szCs w:val="18"/>
        </w:rPr>
        <w:t>Concept of Share Trading, Demat Account Portfolio Management Service and Share Investment Techniques Online</w:t>
      </w:r>
    </w:p>
    <w:p w:rsidR="00F475A9" w:rsidRDefault="00F47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475A9" w:rsidRDefault="00F47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Portfolio</w:t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Management through Bombay Stock Exchange software </w:t>
      </w:r>
      <w:hyperlink r:id="rId36" w:history="1">
        <w:r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  <w:u w:val="single"/>
          </w:rPr>
          <w:t xml:space="preserve">www. bseindia. co </w:t>
        </w:r>
      </w:hyperlink>
      <w:r>
        <w:rPr>
          <w:rFonts w:ascii="Arial" w:hAnsi="Arial" w:cs="Arial"/>
          <w:sz w:val="18"/>
          <w:szCs w:val="18"/>
          <w:u w:val="single"/>
        </w:rPr>
        <w:t>m</w:t>
      </w:r>
    </w:p>
    <w:p w:rsidR="00F475A9" w:rsidRDefault="006D40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1256030</wp:posOffset>
            </wp:positionH>
            <wp:positionV relativeFrom="paragraph">
              <wp:posOffset>-26670</wp:posOffset>
            </wp:positionV>
            <wp:extent cx="711200" cy="63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-5715</wp:posOffset>
            </wp:positionV>
            <wp:extent cx="114300" cy="15494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A9" w:rsidRDefault="00F475A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2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Share market back end operations and software</w:t>
      </w:r>
    </w:p>
    <w:sectPr w:rsidR="00F475A9">
      <w:pgSz w:w="11920" w:h="16840"/>
      <w:pgMar w:top="1440" w:right="1400" w:bottom="1440" w:left="1440" w:header="720" w:footer="720" w:gutter="0"/>
      <w:cols w:num="2" w:space="1400" w:equalWidth="0">
        <w:col w:w="4200" w:space="1400"/>
        <w:col w:w="34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D8" w:rsidRDefault="00E150D8" w:rsidP="00DF7481">
      <w:pPr>
        <w:spacing w:after="0" w:line="240" w:lineRule="auto"/>
      </w:pPr>
      <w:r>
        <w:separator/>
      </w:r>
    </w:p>
  </w:endnote>
  <w:endnote w:type="continuationSeparator" w:id="0">
    <w:p w:rsidR="00E150D8" w:rsidRDefault="00E150D8" w:rsidP="00DF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D8" w:rsidRDefault="00E150D8" w:rsidP="00DF7481">
      <w:pPr>
        <w:spacing w:after="0" w:line="240" w:lineRule="auto"/>
      </w:pPr>
      <w:r>
        <w:separator/>
      </w:r>
    </w:p>
  </w:footnote>
  <w:footnote w:type="continuationSeparator" w:id="0">
    <w:p w:rsidR="00E150D8" w:rsidRDefault="00E150D8" w:rsidP="00DF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F7481"/>
    <w:rsid w:val="00192FAA"/>
    <w:rsid w:val="006D40BF"/>
    <w:rsid w:val="00721B1C"/>
    <w:rsid w:val="00816A34"/>
    <w:rsid w:val="00DF7481"/>
    <w:rsid w:val="00E150D8"/>
    <w:rsid w:val="00EA5FA3"/>
    <w:rsid w:val="00F475A9"/>
    <w:rsid w:val="00FB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7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74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F7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74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elearn.icai.org/" TargetMode="External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ca.gov.in/" TargetMode="External"/><Relationship Id="rId20" Type="http://schemas.openxmlformats.org/officeDocument/2006/relationships/image" Target="media/image11.jpeg"/><Relationship Id="rId29" Type="http://schemas.openxmlformats.org/officeDocument/2006/relationships/hyperlink" Target="http://www.bbc.co.uk/worldser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b.org.in/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yperlink" Target="http://www.bseindia.com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2014-12-11T11:18:00Z</dcterms:created>
  <dcterms:modified xsi:type="dcterms:W3CDTF">2014-12-11T11:18:00Z</dcterms:modified>
</cp:coreProperties>
</file>